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5ECA" w:rsidRDefault="00FD7D2C">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C95ECA" w:rsidRDefault="00FD7D2C">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C95ECA" w:rsidRDefault="00FD7D2C">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Contract to the Key Subcontractors set out in the Award Form. </w:t>
      </w:r>
    </w:p>
    <w:p w14:paraId="00000004" w14:textId="77777777" w:rsidR="00C95ECA" w:rsidRDefault="00FD7D2C">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Where during the Contract Period the Supplier wishes to enter into a new Key Sub-contract or replace a Key Subcontractor, it m</w:t>
      </w:r>
      <w:r>
        <w:rPr>
          <w:rFonts w:ascii="Arial" w:eastAsia="Arial" w:hAnsi="Arial" w:cs="Arial"/>
          <w:color w:val="000000"/>
          <w:sz w:val="24"/>
          <w:szCs w:val="24"/>
        </w:rPr>
        <w:t>ust obtain the prior written consent of the Buyer and the Supplier shall, at the time of requesting such consent, provide the Buyer with the information detailed in Paragraph 1.4. The decision of the Buyer to consent or not will not be unreasonably withhel</w:t>
      </w:r>
      <w:r>
        <w:rPr>
          <w:rFonts w:ascii="Arial" w:eastAsia="Arial" w:hAnsi="Arial" w:cs="Arial"/>
          <w:color w:val="000000"/>
          <w:sz w:val="24"/>
          <w:szCs w:val="24"/>
        </w:rPr>
        <w:t>d or delayed.  Where the Buyer consents to the appointment of a new Key Subcontractor then they will be added to Key Subcontractor section of the Award Form. The Buyer may reasonably withhold their consent to the appointment of a Key Subcontractor if it co</w:t>
      </w:r>
      <w:r>
        <w:rPr>
          <w:rFonts w:ascii="Arial" w:eastAsia="Arial" w:hAnsi="Arial" w:cs="Arial"/>
          <w:color w:val="000000"/>
          <w:sz w:val="24"/>
          <w:szCs w:val="24"/>
        </w:rPr>
        <w:t>nsiders that:</w:t>
      </w:r>
    </w:p>
    <w:p w14:paraId="00000005"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6"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w:t>
      </w:r>
      <w:r>
        <w:rPr>
          <w:rFonts w:ascii="Arial" w:eastAsia="Arial" w:hAnsi="Arial" w:cs="Arial"/>
          <w:color w:val="000000"/>
          <w:sz w:val="24"/>
          <w:szCs w:val="24"/>
        </w:rPr>
        <w:t>s to its other customers; and/or</w:t>
      </w:r>
    </w:p>
    <w:p w14:paraId="00000007"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8" w14:textId="77777777" w:rsidR="00C95ECA" w:rsidRDefault="00FD7D2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the Buyer with the following information in respect of the proposed Key Subcontractor:</w:t>
      </w:r>
    </w:p>
    <w:p w14:paraId="00000009"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A"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scope/description of any Deliverables to be prov</w:t>
      </w:r>
      <w:r>
        <w:rPr>
          <w:rFonts w:ascii="Arial" w:eastAsia="Arial" w:hAnsi="Arial" w:cs="Arial"/>
          <w:color w:val="000000"/>
          <w:sz w:val="24"/>
          <w:szCs w:val="24"/>
        </w:rPr>
        <w:t xml:space="preserve">ided by the proposed Key Subcontractor; </w:t>
      </w:r>
    </w:p>
    <w:p w14:paraId="0000000B"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Buyer that the proposed Key Sub-Contract has been agreed on "arm’s-length" terms</w:t>
      </w:r>
      <w:r>
        <w:rPr>
          <w:rFonts w:ascii="Arial" w:eastAsia="Arial" w:hAnsi="Arial" w:cs="Arial"/>
          <w:color w:val="000000"/>
          <w:sz w:val="24"/>
          <w:szCs w:val="24"/>
        </w:rPr>
        <w:t>;</w:t>
      </w:r>
    </w:p>
    <w:p w14:paraId="0000000C"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Key Sub-Contract price expressed as a percentage of the total projected Charges over the Contract Period; and</w:t>
      </w:r>
    </w:p>
    <w:p w14:paraId="0000000D"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Schedule 24 (Financial Distress)) of the Key Subcontractor.</w:t>
      </w:r>
    </w:p>
    <w:p w14:paraId="0000000E" w14:textId="77777777" w:rsidR="00C95ECA" w:rsidRDefault="00FD7D2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the Bu</w:t>
      </w:r>
      <w:r>
        <w:rPr>
          <w:rFonts w:ascii="Arial" w:eastAsia="Arial" w:hAnsi="Arial" w:cs="Arial"/>
          <w:color w:val="000000"/>
          <w:sz w:val="24"/>
          <w:szCs w:val="24"/>
        </w:rPr>
        <w:t>yer, within ten (10) Working Days of receipt of the information provided by the Supplier pursuant to Paragraph 1.3, the Supplier shall also provide:</w:t>
      </w:r>
    </w:p>
    <w:p w14:paraId="0000000F"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0"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the Buyer.</w:t>
      </w:r>
    </w:p>
    <w:p w14:paraId="00000011" w14:textId="77777777" w:rsidR="00C95ECA" w:rsidRDefault="00FD7D2C">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The Supplier shall ensure that each new or replacement Key Sub-Contract shall include: </w:t>
      </w:r>
    </w:p>
    <w:p w14:paraId="00000012"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w:t>
      </w:r>
    </w:p>
    <w:p w14:paraId="00000013"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the Buyer to enforce any provisions under the Key Sub-Contract which confer a benefit upon the Buyer;</w:t>
      </w:r>
    </w:p>
    <w:p w14:paraId="00000014"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Buyer to enforce the Key Sub-Contract as if it were the Supplier; </w:t>
      </w:r>
    </w:p>
    <w:p w14:paraId="00000015"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the Buyer; </w:t>
      </w:r>
    </w:p>
    <w:p w14:paraId="00000016"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Contr</w:t>
      </w:r>
      <w:r>
        <w:rPr>
          <w:rFonts w:ascii="Arial" w:eastAsia="Arial" w:hAnsi="Arial" w:cs="Arial"/>
          <w:color w:val="000000"/>
          <w:sz w:val="24"/>
          <w:szCs w:val="24"/>
        </w:rPr>
        <w:t>act in respect of:</w:t>
      </w:r>
    </w:p>
    <w:p w14:paraId="00000017" w14:textId="77777777" w:rsidR="00C95ECA" w:rsidRDefault="00FD7D2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8" w14:textId="77777777" w:rsidR="00C95ECA" w:rsidRDefault="00FD7D2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9" w14:textId="77777777" w:rsidR="00C95ECA" w:rsidRDefault="00FD7D2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obligation not to embarrass the Buyer or otherwise bring t</w:t>
      </w:r>
      <w:r>
        <w:rPr>
          <w:rFonts w:ascii="Arial" w:eastAsia="Arial" w:hAnsi="Arial" w:cs="Arial"/>
          <w:color w:val="000000"/>
          <w:sz w:val="24"/>
          <w:szCs w:val="24"/>
        </w:rPr>
        <w:t xml:space="preserve">he Buyer into disrepute; </w:t>
      </w:r>
    </w:p>
    <w:p w14:paraId="0000001A" w14:textId="77777777" w:rsidR="00C95ECA" w:rsidRDefault="00FD7D2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B" w14:textId="77777777" w:rsidR="00C95ECA" w:rsidRDefault="00FD7D2C">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C"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provisions enabling the Supplier to terminate the Key Sub-Contract on notice on terms no more onerous on the Supplier than those imposed on the Buyer under Clauses 10.4 (When the Buyer can end this contract) and 10.5 (What happens if the contract ends) of </w:t>
      </w:r>
      <w:r>
        <w:rPr>
          <w:rFonts w:ascii="Arial" w:eastAsia="Arial" w:hAnsi="Arial" w:cs="Arial"/>
          <w:color w:val="000000"/>
          <w:sz w:val="24"/>
          <w:szCs w:val="24"/>
        </w:rPr>
        <w:t>this Contract; and</w:t>
      </w:r>
    </w:p>
    <w:p w14:paraId="0000001D" w14:textId="77777777" w:rsidR="00C95ECA" w:rsidRDefault="00FD7D2C">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the Buyer.</w:t>
      </w:r>
      <w:r>
        <w:rPr>
          <w:rFonts w:ascii="Arial" w:eastAsia="Arial" w:hAnsi="Arial" w:cs="Arial"/>
          <w:color w:val="000000"/>
          <w:sz w:val="24"/>
          <w:szCs w:val="24"/>
        </w:rPr>
        <w:t xml:space="preserve"> </w:t>
      </w:r>
    </w:p>
    <w:p w14:paraId="0000001E" w14:textId="77777777" w:rsidR="00C95ECA" w:rsidRDefault="00C95ECA">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5" w:name="_heading=h.tyjcwt" w:colFirst="0" w:colLast="0"/>
      <w:bookmarkEnd w:id="5"/>
    </w:p>
    <w:sectPr w:rsidR="00C95EC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6AA0" w14:textId="77777777" w:rsidR="00000000" w:rsidRDefault="00FD7D2C">
      <w:pPr>
        <w:spacing w:after="0" w:line="240" w:lineRule="auto"/>
      </w:pPr>
      <w:r>
        <w:separator/>
      </w:r>
    </w:p>
  </w:endnote>
  <w:endnote w:type="continuationSeparator" w:id="0">
    <w:p w14:paraId="3B32A795" w14:textId="77777777" w:rsidR="00000000" w:rsidRDefault="00FD7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C95ECA" w:rsidRDefault="00FD7D2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14:paraId="00000029" w14:textId="77777777" w:rsidR="00C95ECA" w:rsidRDefault="00FD7D2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00002A" w14:textId="6EE80FFE" w:rsidR="00C95ECA" w:rsidRDefault="00FD7D2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772339">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B" w14:textId="77777777" w:rsidR="00C95ECA" w:rsidRDefault="00FD7D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0000002C" w14:textId="77777777" w:rsidR="00C95ECA" w:rsidRDefault="00FD7D2C">
    <w:pPr>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C95ECA" w:rsidRDefault="00C95ECA">
    <w:pPr>
      <w:tabs>
        <w:tab w:val="center" w:pos="4513"/>
        <w:tab w:val="right" w:pos="9026"/>
      </w:tabs>
      <w:spacing w:after="0"/>
      <w:jc w:val="both"/>
      <w:rPr>
        <w:rFonts w:ascii="Arial" w:eastAsia="Arial" w:hAnsi="Arial" w:cs="Arial"/>
        <w:sz w:val="20"/>
        <w:szCs w:val="20"/>
      </w:rPr>
    </w:pPr>
  </w:p>
  <w:p w14:paraId="00000025" w14:textId="77777777" w:rsidR="00C95ECA" w:rsidRDefault="00FD7D2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C95ECA" w:rsidRDefault="00FD7D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C95ECA" w:rsidRDefault="00FD7D2C">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191BC" w14:textId="77777777" w:rsidR="00000000" w:rsidRDefault="00FD7D2C">
      <w:pPr>
        <w:spacing w:after="0" w:line="240" w:lineRule="auto"/>
      </w:pPr>
      <w:r>
        <w:separator/>
      </w:r>
    </w:p>
  </w:footnote>
  <w:footnote w:type="continuationSeparator" w:id="0">
    <w:p w14:paraId="68E23129" w14:textId="77777777" w:rsidR="00000000" w:rsidRDefault="00FD7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2" w14:textId="77777777" w:rsidR="00C95ECA" w:rsidRDefault="00FD7D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27 (Key Subcontractors)</w:t>
    </w:r>
  </w:p>
  <w:p w14:paraId="00000023" w14:textId="77777777" w:rsidR="00C95ECA" w:rsidRDefault="00FD7D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C95ECA" w:rsidRDefault="00C95ECA">
    <w:pPr>
      <w:pBdr>
        <w:top w:val="nil"/>
        <w:left w:val="nil"/>
        <w:bottom w:val="nil"/>
        <w:right w:val="nil"/>
        <w:between w:val="nil"/>
      </w:pBdr>
      <w:tabs>
        <w:tab w:val="center" w:pos="4513"/>
        <w:tab w:val="right" w:pos="9026"/>
      </w:tabs>
      <w:spacing w:after="0" w:line="240" w:lineRule="auto"/>
      <w:rPr>
        <w:color w:val="000000"/>
      </w:rPr>
    </w:pPr>
  </w:p>
  <w:p w14:paraId="00000020" w14:textId="77777777" w:rsidR="00C95ECA" w:rsidRDefault="00C95ECA">
    <w:pPr>
      <w:pBdr>
        <w:top w:val="nil"/>
        <w:left w:val="nil"/>
        <w:bottom w:val="nil"/>
        <w:right w:val="nil"/>
        <w:between w:val="nil"/>
      </w:pBdr>
      <w:tabs>
        <w:tab w:val="center" w:pos="4513"/>
        <w:tab w:val="right" w:pos="9026"/>
      </w:tabs>
      <w:spacing w:after="0" w:line="240" w:lineRule="auto"/>
      <w:rPr>
        <w:color w:val="000000"/>
      </w:rPr>
    </w:pPr>
  </w:p>
  <w:p w14:paraId="00000021" w14:textId="77777777" w:rsidR="00C95ECA" w:rsidRDefault="00C95EC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07A55"/>
    <w:multiLevelType w:val="multilevel"/>
    <w:tmpl w:val="E6F6172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795AD6"/>
    <w:multiLevelType w:val="multilevel"/>
    <w:tmpl w:val="2BA6E5D6"/>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ECA"/>
    <w:rsid w:val="00772339"/>
    <w:rsid w:val="00C95ECA"/>
    <w:rsid w:val="00CE2EB7"/>
    <w:rsid w:val="00FD7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8D7696-0BD9-49B1-A9B2-24020ABD1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4</cp:revision>
  <dcterms:created xsi:type="dcterms:W3CDTF">2019-05-09T15:42:00Z</dcterms:created>
  <dcterms:modified xsi:type="dcterms:W3CDTF">2022-04-04T16:52:00Z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